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3B" w:rsidRDefault="004866FD" w:rsidP="00394B6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Справ</w:t>
      </w:r>
      <w:r w:rsidR="00E05E61">
        <w:rPr>
          <w:rFonts w:ascii="Times New Roman" w:hAnsi="Times New Roman" w:cs="Times New Roman"/>
          <w:b/>
          <w:sz w:val="28"/>
          <w:szCs w:val="28"/>
          <w:lang w:eastAsia="ru-RU"/>
        </w:rPr>
        <w:t>ка по итогам работы</w:t>
      </w:r>
    </w:p>
    <w:p w:rsidR="009A563B" w:rsidRDefault="009A563B" w:rsidP="00394B6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ресурсного центра </w:t>
      </w:r>
    </w:p>
    <w:p w:rsidR="004866FD" w:rsidRDefault="009A563B" w:rsidP="00394B6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 школе-интерн</w:t>
      </w:r>
      <w:r w:rsidR="006B5E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ате общего типа </w:t>
      </w:r>
      <w:r w:rsidR="00E05E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10 </w:t>
      </w:r>
      <w:r w:rsidR="006B5E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города Щучинска </w:t>
      </w:r>
    </w:p>
    <w:p w:rsidR="006B5EBF" w:rsidRDefault="006B5EBF" w:rsidP="006B5EB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Бурабайского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области.</w:t>
      </w:r>
    </w:p>
    <w:p w:rsidR="009A563B" w:rsidRDefault="009A563B" w:rsidP="00394B6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0C8A" w:rsidRDefault="00280C8A" w:rsidP="00280C8A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6C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Согласно приказу отдела обр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азования 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Бурабайского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района</w:t>
      </w:r>
      <w:r w:rsidRPr="00A16C0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«О проведении учебной сессии в ресурсном центре на базе школы-интерната города Щучинска»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2016-2017 учебном году была организована работа ресурсного центра на базе опорной школы- КГУ «Школа-интернат общего типа № 10 г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.Щ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учинск» отдела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Бурабайского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района. В течение учебного года были проведены 3 сессии, в работе которых приняли участие учащиеся 8-9 классов основных школ района: </w:t>
      </w:r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 «Савинская ОШ», ГУ «Дмитриевская ОШ»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ГУ «Основная школа аула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Каражар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(всего 35 учащихся).</w:t>
      </w:r>
    </w:p>
    <w:p w:rsidR="00280C8A" w:rsidRPr="00A16C0D" w:rsidRDefault="00280C8A" w:rsidP="00280C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составлении календарного планирования учителя опирались на  </w:t>
      </w:r>
      <w:r w:rsidRPr="00A16C0D">
        <w:rPr>
          <w:rFonts w:ascii="Times New Roman" w:hAnsi="Times New Roman" w:cs="Times New Roman"/>
          <w:sz w:val="28"/>
          <w:szCs w:val="28"/>
        </w:rPr>
        <w:t>учебные программы для средней школы, утвержденные приказом МОН РК от 3 апреля 2013 года №115, а также руководствовались приказом  МОН РК № 393 от 18.06.2015г. «О внесении изменений и дополнений в приказ Министра образования и науки РК от 03.04.2013г. № 115 «Об утверждении типовых учебных программ по общеобразовательным предметам, курсам по выбору и</w:t>
      </w:r>
      <w:proofErr w:type="gramEnd"/>
      <w:r w:rsidRPr="00A16C0D">
        <w:rPr>
          <w:rFonts w:ascii="Times New Roman" w:hAnsi="Times New Roman" w:cs="Times New Roman"/>
          <w:sz w:val="28"/>
          <w:szCs w:val="28"/>
        </w:rPr>
        <w:t xml:space="preserve"> факультативам для общеобразовательных организаций». </w:t>
      </w:r>
    </w:p>
    <w:p w:rsidR="00280C8A" w:rsidRPr="00A16C0D" w:rsidRDefault="00280C8A" w:rsidP="00280C8A">
      <w:pPr>
        <w:jc w:val="both"/>
        <w:rPr>
          <w:rFonts w:ascii="Times New Roman" w:hAnsi="Times New Roman" w:cs="Times New Roman"/>
          <w:sz w:val="28"/>
          <w:szCs w:val="28"/>
        </w:rPr>
      </w:pPr>
      <w:r w:rsidRPr="00A16C0D">
        <w:rPr>
          <w:rFonts w:ascii="Times New Roman" w:hAnsi="Times New Roman" w:cs="Times New Roman"/>
          <w:sz w:val="28"/>
          <w:szCs w:val="28"/>
        </w:rPr>
        <w:t xml:space="preserve">Был составлен рабочий учебный план, разработанный на основании следующих  нормативных  документов: </w:t>
      </w:r>
    </w:p>
    <w:p w:rsidR="00280C8A" w:rsidRPr="00A16C0D" w:rsidRDefault="00280C8A" w:rsidP="00280C8A">
      <w:pPr>
        <w:rPr>
          <w:rFonts w:ascii="Times New Roman" w:hAnsi="Times New Roman" w:cs="Times New Roman"/>
          <w:sz w:val="28"/>
          <w:szCs w:val="28"/>
        </w:rPr>
      </w:pPr>
      <w:r w:rsidRPr="00A16C0D">
        <w:rPr>
          <w:rFonts w:ascii="Times New Roman" w:hAnsi="Times New Roman" w:cs="Times New Roman"/>
          <w:sz w:val="28"/>
          <w:szCs w:val="28"/>
        </w:rPr>
        <w:t xml:space="preserve">1. Инструктивно-методическое письмо «Об особенностях организации образовательного процесса в общеобразовательных школах  Республики Казахстан в 2016-2017 учебном  году», рекомендованное к изданию решением Ученого совета Национальной академии образования им. И. </w:t>
      </w:r>
      <w:proofErr w:type="spellStart"/>
      <w:r w:rsidRPr="00A16C0D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Pr="00A16C0D">
        <w:rPr>
          <w:rFonts w:ascii="Times New Roman" w:hAnsi="Times New Roman" w:cs="Times New Roman"/>
          <w:sz w:val="28"/>
          <w:szCs w:val="28"/>
        </w:rPr>
        <w:t xml:space="preserve"> (протокол № 5 от 17.06. 2016 г.). </w:t>
      </w:r>
    </w:p>
    <w:p w:rsidR="00280C8A" w:rsidRPr="00A16C0D" w:rsidRDefault="00280C8A" w:rsidP="00280C8A">
      <w:pPr>
        <w:rPr>
          <w:rFonts w:ascii="Times New Roman" w:hAnsi="Times New Roman" w:cs="Times New Roman"/>
          <w:sz w:val="28"/>
          <w:szCs w:val="28"/>
        </w:rPr>
      </w:pPr>
      <w:r w:rsidRPr="00A16C0D">
        <w:rPr>
          <w:rFonts w:ascii="Times New Roman" w:hAnsi="Times New Roman" w:cs="Times New Roman"/>
          <w:sz w:val="28"/>
          <w:szCs w:val="28"/>
        </w:rPr>
        <w:t xml:space="preserve">2.Базисный учебный план Государственного общеобязательного стандарта начального, основного среднего, общего среднего образования РК, утвержденного постановлением Правительства РК </w:t>
      </w:r>
      <w:r w:rsidRPr="00A16C0D">
        <w:rPr>
          <w:rStyle w:val="s000"/>
          <w:sz w:val="28"/>
          <w:szCs w:val="28"/>
        </w:rPr>
        <w:t>от 23 августа 2012 года №1080</w:t>
      </w:r>
      <w:r w:rsidRPr="00A16C0D">
        <w:rPr>
          <w:rFonts w:ascii="Times New Roman" w:hAnsi="Times New Roman" w:cs="Times New Roman"/>
          <w:sz w:val="28"/>
          <w:szCs w:val="28"/>
        </w:rPr>
        <w:t>,  приказом  МОН РК от  08.11.2012г., №500.</w:t>
      </w:r>
    </w:p>
    <w:p w:rsidR="00280C8A" w:rsidRPr="00A16C0D" w:rsidRDefault="00280C8A" w:rsidP="00280C8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16C0D">
        <w:rPr>
          <w:rFonts w:ascii="Times New Roman" w:hAnsi="Times New Roman" w:cs="Times New Roman"/>
          <w:sz w:val="28"/>
          <w:szCs w:val="28"/>
        </w:rPr>
        <w:t>3.Приказ МОН РК «О внесении изменений в приказ Министра образования и науки Республики Казахстан от 8 ноября 2012г № 500 «Об утверждении типовых учебных планов начального, основного среднего, общего среднего образования Республики Казахстан» от 27 ноября 2013 года № 471.</w:t>
      </w:r>
    </w:p>
    <w:p w:rsidR="00280C8A" w:rsidRPr="00A16C0D" w:rsidRDefault="00280C8A" w:rsidP="00280C8A">
      <w:pPr>
        <w:rPr>
          <w:rFonts w:ascii="Times New Roman" w:hAnsi="Times New Roman" w:cs="Times New Roman"/>
          <w:sz w:val="28"/>
          <w:szCs w:val="28"/>
        </w:rPr>
      </w:pPr>
      <w:r w:rsidRPr="00A16C0D">
        <w:rPr>
          <w:rFonts w:ascii="Times New Roman" w:hAnsi="Times New Roman" w:cs="Times New Roman"/>
          <w:sz w:val="28"/>
          <w:szCs w:val="28"/>
        </w:rPr>
        <w:lastRenderedPageBreak/>
        <w:t>4.Приказ МОН РК от 25 июля 2013 года о внесении изменений в приказ МОН РК от 08.11.2012 года №500 «Об утверждении типовых учебных планов начального, основного среднего, общего среднего образования РК».</w:t>
      </w:r>
    </w:p>
    <w:p w:rsidR="00280C8A" w:rsidRPr="00A16C0D" w:rsidRDefault="00280C8A" w:rsidP="00280C8A">
      <w:pPr>
        <w:rPr>
          <w:rFonts w:ascii="Times New Roman" w:hAnsi="Times New Roman" w:cs="Times New Roman"/>
          <w:bCs/>
          <w:sz w:val="28"/>
          <w:szCs w:val="28"/>
        </w:rPr>
      </w:pPr>
      <w:r w:rsidRPr="00A16C0D">
        <w:rPr>
          <w:rFonts w:ascii="Times New Roman" w:hAnsi="Times New Roman" w:cs="Times New Roman"/>
          <w:bCs/>
          <w:sz w:val="28"/>
          <w:szCs w:val="28"/>
        </w:rPr>
        <w:t>5</w:t>
      </w:r>
      <w:r w:rsidRPr="00A16C0D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A16C0D">
        <w:rPr>
          <w:rFonts w:ascii="Times New Roman" w:hAnsi="Times New Roman" w:cs="Times New Roman"/>
          <w:bCs/>
          <w:sz w:val="28"/>
          <w:szCs w:val="28"/>
        </w:rPr>
        <w:t>Приказ № 296 от 25 июля 2013 года о внесении изменений в приказ МОН РК от 8 ноября 2012 года №500 «Об утверждении типовых учебных планов начального, основного среднего, общего среднего образования РК»</w:t>
      </w:r>
    </w:p>
    <w:p w:rsidR="00280C8A" w:rsidRPr="00A16C0D" w:rsidRDefault="00280C8A" w:rsidP="00280C8A">
      <w:pPr>
        <w:rPr>
          <w:rFonts w:ascii="Times New Roman" w:hAnsi="Times New Roman" w:cs="Times New Roman"/>
          <w:bCs/>
          <w:sz w:val="28"/>
          <w:szCs w:val="28"/>
        </w:rPr>
      </w:pPr>
      <w:r w:rsidRPr="00A16C0D">
        <w:rPr>
          <w:rFonts w:ascii="Times New Roman" w:hAnsi="Times New Roman" w:cs="Times New Roman"/>
          <w:bCs/>
          <w:sz w:val="28"/>
          <w:szCs w:val="28"/>
        </w:rPr>
        <w:t>6.Протокол заседания Правительства Республики Казахстан № 27 от  9.07.2013г</w:t>
      </w:r>
    </w:p>
    <w:p w:rsidR="00280C8A" w:rsidRPr="00A16C0D" w:rsidRDefault="00280C8A" w:rsidP="00280C8A">
      <w:pPr>
        <w:rPr>
          <w:rFonts w:ascii="Times New Roman" w:hAnsi="Times New Roman" w:cs="Times New Roman"/>
          <w:bCs/>
          <w:sz w:val="28"/>
          <w:szCs w:val="28"/>
        </w:rPr>
      </w:pPr>
      <w:r w:rsidRPr="00A16C0D">
        <w:rPr>
          <w:rFonts w:ascii="Times New Roman" w:hAnsi="Times New Roman" w:cs="Times New Roman"/>
          <w:bCs/>
          <w:sz w:val="28"/>
          <w:szCs w:val="28"/>
        </w:rPr>
        <w:t>7.Приказ МОН РК № 375 от 17.09.2013г «Об утверждении Типовых правил деятельности по видам общеобразовательных организаций (</w:t>
      </w:r>
      <w:r w:rsidRPr="00A16C0D">
        <w:rPr>
          <w:rStyle w:val="s0"/>
          <w:lang w:eastAsia="ar-SA"/>
        </w:rPr>
        <w:t>начального, основного среднего и общего среднего образования</w:t>
      </w:r>
      <w:r w:rsidRPr="00A16C0D">
        <w:rPr>
          <w:rStyle w:val="s0"/>
          <w:lang w:val="kk-KZ" w:eastAsia="ar-SA"/>
        </w:rPr>
        <w:t>)</w:t>
      </w:r>
    </w:p>
    <w:p w:rsidR="00280C8A" w:rsidRPr="00A16C0D" w:rsidRDefault="00280C8A" w:rsidP="00280C8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C0D">
        <w:rPr>
          <w:rFonts w:ascii="Times New Roman" w:hAnsi="Times New Roman" w:cs="Times New Roman"/>
          <w:bCs/>
          <w:color w:val="000000"/>
          <w:sz w:val="28"/>
          <w:szCs w:val="28"/>
        </w:rPr>
        <w:t>8.</w:t>
      </w:r>
      <w:r w:rsidRPr="00A16C0D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A16C0D">
        <w:rPr>
          <w:rFonts w:ascii="Times New Roman" w:hAnsi="Times New Roman" w:cs="Times New Roman"/>
          <w:sz w:val="28"/>
          <w:szCs w:val="28"/>
        </w:rPr>
        <w:t>Положени</w:t>
      </w:r>
      <w:proofErr w:type="spellEnd"/>
      <w:r w:rsidRPr="00A16C0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16C0D">
        <w:rPr>
          <w:rFonts w:ascii="Times New Roman" w:hAnsi="Times New Roman" w:cs="Times New Roman"/>
          <w:sz w:val="28"/>
          <w:szCs w:val="28"/>
        </w:rPr>
        <w:t xml:space="preserve"> об организации работы малокомплектных школ </w:t>
      </w:r>
      <w:r w:rsidRPr="00A16C0D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A16C0D">
        <w:rPr>
          <w:rFonts w:ascii="Times New Roman" w:hAnsi="Times New Roman" w:cs="Times New Roman"/>
          <w:sz w:val="28"/>
          <w:szCs w:val="28"/>
        </w:rPr>
        <w:t>опорных школ - ресурсных центров</w:t>
      </w:r>
      <w:r w:rsidRPr="00A16C0D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280C8A" w:rsidRPr="00A16C0D" w:rsidRDefault="00280C8A" w:rsidP="00280C8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6C0D">
        <w:rPr>
          <w:rFonts w:ascii="Times New Roman" w:hAnsi="Times New Roman" w:cs="Times New Roman"/>
          <w:sz w:val="28"/>
          <w:szCs w:val="28"/>
          <w:lang w:val="kk-KZ"/>
        </w:rPr>
        <w:t>Вариативные часы в 8 классах были распределены в соответствии с задачами, предъявляемыми к организации ресурсных центров:  1 час из школьного компонента в 8 классе отведен на проведение факультативного занятия «Компьютерное искусство»,  1 час из ученического компонента – на проведение курса «Прикладной дизайн». В 9 классе часы из вариативного компонента отведены на проведение курсов «Светскость и основы религиоведения» и «»Абайтану»</w:t>
      </w:r>
    </w:p>
    <w:p w:rsidR="00280C8A" w:rsidRDefault="00280C8A" w:rsidP="00280C8A">
      <w:pPr>
        <w:jc w:val="both"/>
        <w:rPr>
          <w:rStyle w:val="s0"/>
          <w:lang w:val="kk-KZ" w:eastAsia="ar-SA"/>
        </w:rPr>
      </w:pPr>
      <w:r w:rsidRPr="00A16C0D">
        <w:rPr>
          <w:rFonts w:ascii="Times New Roman" w:hAnsi="Times New Roman" w:cs="Times New Roman"/>
          <w:sz w:val="28"/>
          <w:szCs w:val="28"/>
          <w:lang w:val="kk-KZ"/>
        </w:rPr>
        <w:t xml:space="preserve">   В 9 классе в 2016-2017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учебном году обучалось</w:t>
      </w:r>
      <w:r w:rsidRPr="00A16C0D">
        <w:rPr>
          <w:rFonts w:ascii="Times New Roman" w:hAnsi="Times New Roman" w:cs="Times New Roman"/>
          <w:sz w:val="28"/>
          <w:szCs w:val="28"/>
          <w:lang w:val="kk-KZ"/>
        </w:rPr>
        <w:t xml:space="preserve"> 25 учеников из магнитных школ, в связи с данным количеством учащихся на основании </w:t>
      </w:r>
      <w:r w:rsidRPr="00A16C0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Приказа Министра образования и науки РК от 17 сентября 2013 года № 375 «</w:t>
      </w:r>
      <w:r w:rsidRPr="00A16C0D">
        <w:rPr>
          <w:rFonts w:ascii="Times New Roman" w:hAnsi="Times New Roman" w:cs="Times New Roman"/>
          <w:sz w:val="28"/>
          <w:szCs w:val="28"/>
          <w:lang w:val="kk-KZ"/>
        </w:rPr>
        <w:t xml:space="preserve">Об утверждении </w:t>
      </w:r>
      <w:r w:rsidRPr="00A16C0D">
        <w:rPr>
          <w:rFonts w:ascii="Times New Roman" w:hAnsi="Times New Roman" w:cs="Times New Roman"/>
          <w:bCs/>
          <w:sz w:val="28"/>
          <w:szCs w:val="28"/>
        </w:rPr>
        <w:t>Типовых правил</w:t>
      </w:r>
      <w:r w:rsidRPr="00A16C0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A16C0D">
        <w:rPr>
          <w:rStyle w:val="s0"/>
          <w:lang w:val="kk-KZ"/>
        </w:rPr>
        <w:t xml:space="preserve">деятельности по видам </w:t>
      </w:r>
      <w:proofErr w:type="spellStart"/>
      <w:r w:rsidRPr="00A16C0D">
        <w:rPr>
          <w:rStyle w:val="s0"/>
          <w:lang w:eastAsia="ar-SA"/>
        </w:rPr>
        <w:t>общеобразовательны</w:t>
      </w:r>
      <w:proofErr w:type="spellEnd"/>
      <w:r w:rsidRPr="00A16C0D">
        <w:rPr>
          <w:rStyle w:val="s0"/>
          <w:lang w:val="kk-KZ" w:eastAsia="ar-SA"/>
        </w:rPr>
        <w:t>х</w:t>
      </w:r>
      <w:r w:rsidRPr="00A16C0D">
        <w:rPr>
          <w:rStyle w:val="s0"/>
          <w:bCs/>
          <w:lang w:val="kk-KZ"/>
        </w:rPr>
        <w:t xml:space="preserve"> </w:t>
      </w:r>
      <w:r w:rsidRPr="00A16C0D">
        <w:rPr>
          <w:rStyle w:val="s0"/>
        </w:rPr>
        <w:t>организаций</w:t>
      </w:r>
      <w:r w:rsidRPr="00A16C0D">
        <w:rPr>
          <w:rStyle w:val="s0"/>
          <w:lang w:val="kk-KZ"/>
        </w:rPr>
        <w:t xml:space="preserve"> (</w:t>
      </w:r>
      <w:r w:rsidRPr="00A16C0D">
        <w:rPr>
          <w:rStyle w:val="s0"/>
          <w:lang w:eastAsia="ar-SA"/>
        </w:rPr>
        <w:t>начального, основного среднего и общего среднего образования</w:t>
      </w:r>
      <w:r w:rsidRPr="00A16C0D">
        <w:rPr>
          <w:rStyle w:val="s0"/>
          <w:lang w:val="kk-KZ" w:eastAsia="ar-SA"/>
        </w:rPr>
        <w:t>)» в 9</w:t>
      </w:r>
      <w:r>
        <w:rPr>
          <w:rStyle w:val="s0"/>
          <w:lang w:val="kk-KZ" w:eastAsia="ar-SA"/>
        </w:rPr>
        <w:t xml:space="preserve"> классе  производилось</w:t>
      </w:r>
      <w:r w:rsidRPr="00A16C0D">
        <w:rPr>
          <w:rStyle w:val="s0"/>
          <w:lang w:val="kk-KZ" w:eastAsia="ar-SA"/>
        </w:rPr>
        <w:t xml:space="preserve">  деление на подгруппы при изучении казахского языка и казахской литературы, английского языка, информатики, физической культуре, технологии.  </w:t>
      </w:r>
    </w:p>
    <w:p w:rsidR="00280C8A" w:rsidRDefault="00280C8A" w:rsidP="00280C8A">
      <w:pPr>
        <w:jc w:val="both"/>
        <w:rPr>
          <w:rStyle w:val="s0"/>
          <w:lang w:val="kk-KZ" w:eastAsia="ar-SA"/>
        </w:rPr>
      </w:pPr>
      <w:r>
        <w:rPr>
          <w:rStyle w:val="s0"/>
          <w:lang w:val="kk-KZ" w:eastAsia="ar-SA"/>
        </w:rPr>
        <w:t xml:space="preserve">В целях организованной работы сесссии было составлено расписание уроков, утвержденное директором Исмагуловой А.А. и согласованное с руководителем отдела образования Бурабайского района Тулегеновым Ж.М. </w:t>
      </w:r>
    </w:p>
    <w:p w:rsidR="00280C8A" w:rsidRDefault="00280C8A" w:rsidP="00280C8A">
      <w:pPr>
        <w:jc w:val="both"/>
        <w:rPr>
          <w:rStyle w:val="s0"/>
          <w:lang w:val="kk-KZ" w:eastAsia="ar-SA"/>
        </w:rPr>
      </w:pPr>
      <w:r>
        <w:rPr>
          <w:rStyle w:val="s0"/>
          <w:lang w:val="kk-KZ" w:eastAsia="ar-SA"/>
        </w:rPr>
        <w:t xml:space="preserve">В работе ресурсного центра были задействованы 21 педагог школы-интерната. Качественный список педагогов  ресурсного центра на 2016-2017 учебный год включал учителей-предметников, классных руководителей, педагога-психолога.  Во 2 сессии увеличилось количество учителей с </w:t>
      </w:r>
      <w:r>
        <w:rPr>
          <w:rStyle w:val="s0"/>
          <w:lang w:val="kk-KZ" w:eastAsia="ar-SA"/>
        </w:rPr>
        <w:lastRenderedPageBreak/>
        <w:t xml:space="preserve">высшим образованием, улучшился показатель категорийности педагогов: учителей с высшей категорией стало 6. </w:t>
      </w:r>
    </w:p>
    <w:p w:rsidR="00280C8A" w:rsidRDefault="00280C8A" w:rsidP="00280C8A">
      <w:pPr>
        <w:jc w:val="both"/>
        <w:rPr>
          <w:rStyle w:val="s0"/>
          <w:lang w:val="kk-KZ" w:eastAsia="ar-SA"/>
        </w:rPr>
      </w:pPr>
      <w:r>
        <w:rPr>
          <w:rStyle w:val="s0"/>
          <w:lang w:val="kk-KZ" w:eastAsia="ar-SA"/>
        </w:rPr>
        <w:t xml:space="preserve">Сравнительная таблица выглядит следующим образом: </w:t>
      </w:r>
    </w:p>
    <w:tbl>
      <w:tblPr>
        <w:tblStyle w:val="a7"/>
        <w:tblW w:w="0" w:type="auto"/>
        <w:tblLook w:val="04A0"/>
      </w:tblPr>
      <w:tblGrid>
        <w:gridCol w:w="1399"/>
        <w:gridCol w:w="1399"/>
        <w:gridCol w:w="1180"/>
        <w:gridCol w:w="1169"/>
        <w:gridCol w:w="1130"/>
        <w:gridCol w:w="1016"/>
        <w:gridCol w:w="1004"/>
        <w:gridCol w:w="853"/>
      </w:tblGrid>
      <w:tr w:rsidR="00280C8A" w:rsidTr="002F7D8B">
        <w:tc>
          <w:tcPr>
            <w:tcW w:w="1399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</w:p>
        </w:tc>
        <w:tc>
          <w:tcPr>
            <w:tcW w:w="1399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 xml:space="preserve">Всего педагогов  </w:t>
            </w:r>
          </w:p>
        </w:tc>
        <w:tc>
          <w:tcPr>
            <w:tcW w:w="1180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 xml:space="preserve">Высшее </w:t>
            </w:r>
          </w:p>
        </w:tc>
        <w:tc>
          <w:tcPr>
            <w:tcW w:w="1169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Ср/спец</w:t>
            </w:r>
          </w:p>
        </w:tc>
        <w:tc>
          <w:tcPr>
            <w:tcW w:w="1130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высшая</w:t>
            </w:r>
          </w:p>
        </w:tc>
        <w:tc>
          <w:tcPr>
            <w:tcW w:w="1016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первая</w:t>
            </w:r>
          </w:p>
        </w:tc>
        <w:tc>
          <w:tcPr>
            <w:tcW w:w="1004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вторая</w:t>
            </w:r>
          </w:p>
        </w:tc>
        <w:tc>
          <w:tcPr>
            <w:tcW w:w="853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б/к</w:t>
            </w:r>
          </w:p>
        </w:tc>
      </w:tr>
      <w:tr w:rsidR="00280C8A" w:rsidTr="002F7D8B">
        <w:tc>
          <w:tcPr>
            <w:tcW w:w="1399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1 сессия</w:t>
            </w:r>
          </w:p>
        </w:tc>
        <w:tc>
          <w:tcPr>
            <w:tcW w:w="1399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21</w:t>
            </w:r>
          </w:p>
        </w:tc>
        <w:tc>
          <w:tcPr>
            <w:tcW w:w="1180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19</w:t>
            </w:r>
          </w:p>
        </w:tc>
        <w:tc>
          <w:tcPr>
            <w:tcW w:w="1169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3</w:t>
            </w:r>
          </w:p>
        </w:tc>
        <w:tc>
          <w:tcPr>
            <w:tcW w:w="1130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5</w:t>
            </w:r>
          </w:p>
        </w:tc>
        <w:tc>
          <w:tcPr>
            <w:tcW w:w="1016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6</w:t>
            </w:r>
          </w:p>
        </w:tc>
        <w:tc>
          <w:tcPr>
            <w:tcW w:w="1004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5</w:t>
            </w:r>
          </w:p>
        </w:tc>
        <w:tc>
          <w:tcPr>
            <w:tcW w:w="853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5</w:t>
            </w:r>
          </w:p>
        </w:tc>
      </w:tr>
      <w:tr w:rsidR="00280C8A" w:rsidTr="002F7D8B">
        <w:tc>
          <w:tcPr>
            <w:tcW w:w="1399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 xml:space="preserve">2 сессия </w:t>
            </w:r>
          </w:p>
        </w:tc>
        <w:tc>
          <w:tcPr>
            <w:tcW w:w="1399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21</w:t>
            </w:r>
          </w:p>
        </w:tc>
        <w:tc>
          <w:tcPr>
            <w:tcW w:w="1180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20</w:t>
            </w:r>
          </w:p>
        </w:tc>
        <w:tc>
          <w:tcPr>
            <w:tcW w:w="1169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1</w:t>
            </w:r>
          </w:p>
        </w:tc>
        <w:tc>
          <w:tcPr>
            <w:tcW w:w="1130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6</w:t>
            </w:r>
          </w:p>
        </w:tc>
        <w:tc>
          <w:tcPr>
            <w:tcW w:w="1016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6</w:t>
            </w:r>
          </w:p>
        </w:tc>
        <w:tc>
          <w:tcPr>
            <w:tcW w:w="1004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5</w:t>
            </w:r>
          </w:p>
        </w:tc>
        <w:tc>
          <w:tcPr>
            <w:tcW w:w="853" w:type="dxa"/>
          </w:tcPr>
          <w:p w:rsidR="00280C8A" w:rsidRDefault="00280C8A" w:rsidP="002F7D8B">
            <w:pPr>
              <w:jc w:val="both"/>
              <w:rPr>
                <w:rStyle w:val="s0"/>
                <w:lang w:val="kk-KZ" w:eastAsia="ar-SA"/>
              </w:rPr>
            </w:pPr>
            <w:r>
              <w:rPr>
                <w:rStyle w:val="s0"/>
                <w:lang w:val="kk-KZ" w:eastAsia="ar-SA"/>
              </w:rPr>
              <w:t>4</w:t>
            </w:r>
          </w:p>
        </w:tc>
      </w:tr>
    </w:tbl>
    <w:p w:rsidR="00280C8A" w:rsidRDefault="00280C8A" w:rsidP="00280C8A">
      <w:pPr>
        <w:jc w:val="center"/>
        <w:rPr>
          <w:rStyle w:val="s0"/>
          <w:lang w:val="kk-KZ" w:eastAsia="ar-SA"/>
        </w:rPr>
      </w:pPr>
      <w:r>
        <w:rPr>
          <w:rStyle w:val="s0"/>
          <w:lang w:val="kk-KZ" w:eastAsia="ar-SA"/>
        </w:rPr>
        <w:t>Категорийный состав педагогов ресурсного центра, диаграмма:</w:t>
      </w:r>
    </w:p>
    <w:p w:rsidR="00280C8A" w:rsidRDefault="00280C8A" w:rsidP="004866FD">
      <w:pPr>
        <w:shd w:val="clear" w:color="auto" w:fill="FFFFFF"/>
        <w:spacing w:before="199" w:after="0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280C8A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489962" cy="2047460"/>
            <wp:effectExtent l="19050" t="0" r="15488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80C8A" w:rsidRDefault="00280C8A" w:rsidP="00280C8A">
      <w:pPr>
        <w:shd w:val="clear" w:color="auto" w:fill="FFFFFF"/>
        <w:spacing w:before="199"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Образовательный уровень педагогов ресурсного центра: </w:t>
      </w:r>
    </w:p>
    <w:p w:rsidR="00280C8A" w:rsidRDefault="00280C8A" w:rsidP="004866FD">
      <w:pPr>
        <w:shd w:val="clear" w:color="auto" w:fill="FFFFFF"/>
        <w:spacing w:before="199"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0C8A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488057" cy="2126974"/>
            <wp:effectExtent l="19050" t="0" r="17393" b="6626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66FD" w:rsidRPr="00A16C0D" w:rsidRDefault="004866FD" w:rsidP="004866FD">
      <w:pPr>
        <w:shd w:val="clear" w:color="auto" w:fill="FFFFFF"/>
        <w:spacing w:before="199"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Перед началом сессий была проведена о</w:t>
      </w:r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рганизационная работа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 включающая </w:t>
      </w:r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себя  следующие мероприятия: издание приказа по школе на основании приказа отдела образования, собеседование с заместителями директоров по УВР магнитных школ по вопросам расписания уроков, подвоза учащихся, подготовка спален, составление перспективного меню, расписания уроков, утверждение плана проведения внеклассных мероприятий, плана работы педагога-психолога.  </w:t>
      </w:r>
    </w:p>
    <w:p w:rsidR="002C04EF" w:rsidRDefault="004866FD" w:rsidP="00280C8A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  Учебные занятия проходили по утвержденному расписанию, в соответствии с календарно - тематическим планированием, утвержденным </w:t>
      </w:r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директором школы-интерната.  </w:t>
      </w:r>
      <w:r w:rsidR="009A56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по предметам была выполнена полностью.</w:t>
      </w:r>
    </w:p>
    <w:p w:rsidR="000773ED" w:rsidRPr="00A16C0D" w:rsidRDefault="000773ED" w:rsidP="000773E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согласованию с администрацией магнитных школ особое внимание уделялось подготовке к ВОУД и итоговой аттестации в 9 классе. Учителем математики и физики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Ашамаевой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А.Б. </w:t>
      </w:r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была проведена следующая целенаправленная работа: </w:t>
      </w:r>
    </w:p>
    <w:p w:rsidR="000773ED" w:rsidRPr="00A16C0D" w:rsidRDefault="000773ED" w:rsidP="000773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C0D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сформирована методическая база по подготовке к ВОУД, экзаменам по математике и физике, где собраны различные документы: положения о проведении ВОУД, а также дидактический материал (пособия – сборники тестов, пособие по математике для проведения письменного экзамена по алгебре в 9 классе);</w:t>
      </w:r>
    </w:p>
    <w:p w:rsidR="000773ED" w:rsidRPr="00A16C0D" w:rsidRDefault="000773ED" w:rsidP="000773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ученики на каждом уроке решали </w:t>
      </w:r>
      <w:r w:rsidRPr="00A16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тестовые задания из сборников ВОУД для учащихся 9 по математике и физике;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6C0D">
        <w:rPr>
          <w:rFonts w:ascii="Times New Roman" w:hAnsi="Times New Roman" w:cs="Times New Roman"/>
          <w:color w:val="000000"/>
          <w:sz w:val="28"/>
          <w:szCs w:val="28"/>
        </w:rPr>
        <w:t xml:space="preserve">работали в течение сессии с </w:t>
      </w:r>
      <w:proofErr w:type="spellStart"/>
      <w:proofErr w:type="gramStart"/>
      <w:r w:rsidRPr="00A16C0D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A16C0D">
        <w:rPr>
          <w:rFonts w:ascii="Times New Roman" w:hAnsi="Times New Roman" w:cs="Times New Roman"/>
          <w:color w:val="000000"/>
          <w:sz w:val="28"/>
          <w:szCs w:val="28"/>
        </w:rPr>
        <w:t xml:space="preserve"> – методическим</w:t>
      </w:r>
      <w:proofErr w:type="gramEnd"/>
      <w:r w:rsidRPr="00A16C0D">
        <w:rPr>
          <w:rFonts w:ascii="Times New Roman" w:hAnsi="Times New Roman" w:cs="Times New Roman"/>
          <w:color w:val="000000"/>
          <w:sz w:val="28"/>
          <w:szCs w:val="28"/>
        </w:rPr>
        <w:t xml:space="preserve"> пособием для подготовки к ВОУД, опубликованные центром  </w:t>
      </w:r>
      <w:proofErr w:type="spellStart"/>
      <w:r w:rsidRPr="00A16C0D">
        <w:rPr>
          <w:rFonts w:ascii="Times New Roman" w:hAnsi="Times New Roman" w:cs="Times New Roman"/>
          <w:color w:val="000000"/>
          <w:sz w:val="28"/>
          <w:szCs w:val="28"/>
        </w:rPr>
        <w:t>Достык</w:t>
      </w:r>
      <w:proofErr w:type="spellEnd"/>
      <w:r w:rsidRPr="00A16C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73ED" w:rsidRPr="00280C8A" w:rsidRDefault="000773ED" w:rsidP="000773E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ar-SA"/>
        </w:rPr>
      </w:pPr>
      <w:r w:rsidRPr="00A16C0D">
        <w:rPr>
          <w:rFonts w:ascii="Times New Roman" w:hAnsi="Times New Roman" w:cs="Times New Roman"/>
          <w:color w:val="000000"/>
          <w:sz w:val="28"/>
          <w:szCs w:val="28"/>
        </w:rPr>
        <w:t>- по просьбе учащихся рассматривались текстовые задачи на проценты, на концентрацию и движение, свойства линейных и квадратичных функций</w:t>
      </w:r>
    </w:p>
    <w:p w:rsidR="00394B60" w:rsidRPr="00A16C0D" w:rsidRDefault="00394B60" w:rsidP="00394B60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проведении уроков учителя - предметники применяли следующие современные педагогические технологии:  групповые технологии (В.К.Дьяченко),  личностно-ориентированное обучение (</w:t>
      </w:r>
      <w:proofErr w:type="spellStart"/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И.С.Якиманская</w:t>
      </w:r>
      <w:proofErr w:type="spellEnd"/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</w:t>
      </w:r>
      <w:proofErr w:type="spellStart"/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здоровьесберегающие</w:t>
      </w:r>
      <w:proofErr w:type="spellEnd"/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технологии, технологии </w:t>
      </w:r>
      <w:proofErr w:type="spellStart"/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межпредметных</w:t>
      </w:r>
      <w:proofErr w:type="spellEnd"/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связей, игровые и другие. В процессе классно-урочной деятельности учащихся 8,9 классов ресурсного центра учителями широко были применены ИКТ, что обеспечивало в течение сессии ускорение темпа уроков, наглядность подачи материалов, возможность возврата к повторению ранее изученного за счет накопления дидактического материала, информационных наглядных пособий.</w:t>
      </w:r>
    </w:p>
    <w:p w:rsidR="00394B60" w:rsidRPr="00A16C0D" w:rsidRDefault="00394B60" w:rsidP="00394B60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Практическая направленность ресурсного центра усиливалась за счет погружения в предметы, в частности, физики, биологии, географии, химии, информатики.</w:t>
      </w:r>
    </w:p>
    <w:p w:rsidR="00394B60" w:rsidRPr="00A16C0D" w:rsidRDefault="00394B60" w:rsidP="00394B60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хо</w:t>
      </w:r>
      <w:r w:rsidR="006B4C03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 уроков </w:t>
      </w:r>
      <w:r w:rsidR="006B5E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учителями </w:t>
      </w:r>
      <w:proofErr w:type="spellStart"/>
      <w:r w:rsidR="006B5E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Ашамаевой</w:t>
      </w:r>
      <w:proofErr w:type="spellEnd"/>
      <w:r w:rsidR="006B5E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А.Б., Савич Е.Н., Орешиной И.Д. </w:t>
      </w:r>
      <w:r w:rsidR="006B4C03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были проведены </w:t>
      </w:r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лабораторные работы по физике, биологии, информатике, на основе которых учебный материал стал более доступен учащимся. Особое внимание уделялось разработке мини</w:t>
      </w:r>
      <w:r w:rsidR="002334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проектов, проведению исследовательских работ.</w:t>
      </w:r>
    </w:p>
    <w:p w:rsidR="006B4C03" w:rsidRDefault="00A16C0D" w:rsidP="006F4D6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согласований с учителя</w:t>
      </w:r>
      <w:r w:rsidR="008C7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A1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предметниками магнитных школ (Савинская ОШ, Дмитриевская ОШ) по физике проводились </w:t>
      </w:r>
      <w:r w:rsidRPr="00A1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лабораторные и практические работы по изученным темам ранее, т.к. отсутствует материально-техническая база в вышеуказанных школах для проведения практических занятий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Основной упор был сделан </w:t>
      </w:r>
      <w:r w:rsidRPr="00A1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проведение исследовательских работ.</w:t>
      </w:r>
    </w:p>
    <w:p w:rsidR="002334A9" w:rsidRPr="006F4D64" w:rsidRDefault="002334A9" w:rsidP="006F4D6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третьей сессии были проведены итоговые срезы</w:t>
      </w:r>
      <w:r w:rsidR="000D0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предметам, результаты которых позволили сделать вывод, что ученики показали стабильные знания по информатике, казахскому языку, физике, математике. Незначительно улучшены показатели по русскому языку и русской литературе.</w:t>
      </w:r>
    </w:p>
    <w:p w:rsidR="00394B60" w:rsidRPr="00A16C0D" w:rsidRDefault="00394B60" w:rsidP="00394B60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период проведения сессии были выявлены зоны учебных затруднений  школьников,  учителями даны индивидуальные консультации.   Большую работу с учащимися по организации учебного процесса  провели классные руко</w:t>
      </w:r>
      <w:r w:rsidR="006D7CDB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водители </w:t>
      </w:r>
      <w:proofErr w:type="spellStart"/>
      <w:r w:rsidR="006D7CDB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Исмагамбетов</w:t>
      </w:r>
      <w:proofErr w:type="spellEnd"/>
      <w:r w:rsidR="00E05E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6D7CDB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Магжан</w:t>
      </w:r>
      <w:proofErr w:type="spellEnd"/>
      <w:r w:rsidR="00E05E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6D7CDB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Сайлаубаевич</w:t>
      </w:r>
      <w:proofErr w:type="spellEnd"/>
      <w:r w:rsidR="006D7CDB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- 9 класс, </w:t>
      </w:r>
      <w:proofErr w:type="spellStart"/>
      <w:r w:rsidR="006D7CDB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Сердалина</w:t>
      </w:r>
      <w:proofErr w:type="spellEnd"/>
      <w:r w:rsidR="008C7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6D7CDB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Айгерим</w:t>
      </w:r>
      <w:proofErr w:type="spellEnd"/>
      <w:r w:rsidR="008C7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6D7CDB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Абаевна</w:t>
      </w:r>
      <w:proofErr w:type="spellEnd"/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8 класс.</w:t>
      </w:r>
    </w:p>
    <w:p w:rsidR="00394B60" w:rsidRPr="00A16C0D" w:rsidRDefault="00394B60" w:rsidP="00394B60">
      <w:pPr>
        <w:shd w:val="clear" w:color="auto" w:fill="FFFFFF"/>
        <w:spacing w:before="199"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Внеклассная работа велась согласно утвержденному плану</w:t>
      </w:r>
      <w:r w:rsidR="000A5042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2334A9" w:rsidRDefault="008C70C3" w:rsidP="002334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 всей работы </w:t>
      </w:r>
      <w:r w:rsidR="005A683B" w:rsidRPr="00A16C0D">
        <w:rPr>
          <w:rFonts w:ascii="Times New Roman" w:hAnsi="Times New Roman" w:cs="Times New Roman"/>
          <w:sz w:val="28"/>
          <w:szCs w:val="28"/>
        </w:rPr>
        <w:t xml:space="preserve">ресурсного центра  велось  социально-психологическое сопровождение психологом Лазаренко М.В.  </w:t>
      </w:r>
      <w:proofErr w:type="gramStart"/>
      <w:r w:rsidR="005A683B" w:rsidRPr="00A16C0D">
        <w:rPr>
          <w:rFonts w:ascii="Times New Roman" w:hAnsi="Times New Roman" w:cs="Times New Roman"/>
          <w:sz w:val="28"/>
          <w:szCs w:val="28"/>
        </w:rPr>
        <w:t>Был составлен  индивидуальный план работы с детьми 8-9 классов и соответственно этому плану проводилась</w:t>
      </w:r>
      <w:proofErr w:type="gramEnd"/>
      <w:r w:rsidR="005A683B" w:rsidRPr="00A16C0D">
        <w:rPr>
          <w:rFonts w:ascii="Times New Roman" w:hAnsi="Times New Roman" w:cs="Times New Roman"/>
          <w:sz w:val="28"/>
          <w:szCs w:val="28"/>
        </w:rPr>
        <w:t xml:space="preserve"> работа психолога и социального 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4A9" w:rsidRPr="00A16C0D">
        <w:rPr>
          <w:rFonts w:ascii="Times New Roman" w:hAnsi="Times New Roman" w:cs="Times New Roman"/>
          <w:sz w:val="28"/>
          <w:szCs w:val="28"/>
        </w:rPr>
        <w:t xml:space="preserve">В  кабинете психолога  для учащихся   8-9 классов работал консультационный пункт, где  они могли получить информацию о правах, обязанностях и ответственности несовершеннолетних.  </w:t>
      </w:r>
    </w:p>
    <w:p w:rsidR="005A683B" w:rsidRPr="00A16C0D" w:rsidRDefault="005A683B" w:rsidP="002334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6C0D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 w:rsidRPr="00A16C0D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Pr="00A16C0D">
        <w:rPr>
          <w:rFonts w:ascii="Times New Roman" w:hAnsi="Times New Roman" w:cs="Times New Roman"/>
          <w:sz w:val="28"/>
          <w:szCs w:val="28"/>
        </w:rPr>
        <w:t xml:space="preserve">  ресурсного центра, с классными руководителями  проведена индивидуальная беседа  по сохранению положительного психологического климата в классах  </w:t>
      </w:r>
      <w:proofErr w:type="gramStart"/>
      <w:r w:rsidRPr="00A16C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6C0D">
        <w:rPr>
          <w:rFonts w:ascii="Times New Roman" w:hAnsi="Times New Roman" w:cs="Times New Roman"/>
          <w:sz w:val="28"/>
          <w:szCs w:val="28"/>
        </w:rPr>
        <w:t xml:space="preserve"> в общем по школе. </w:t>
      </w:r>
    </w:p>
    <w:p w:rsidR="000773ED" w:rsidRPr="00A16C0D" w:rsidRDefault="004866FD" w:rsidP="000773ED">
      <w:pPr>
        <w:shd w:val="clear" w:color="auto" w:fill="FFFFFF"/>
        <w:spacing w:before="199"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A683B" w:rsidRPr="00A16C0D">
        <w:rPr>
          <w:rFonts w:ascii="Times New Roman" w:hAnsi="Times New Roman" w:cs="Times New Roman"/>
          <w:sz w:val="28"/>
          <w:szCs w:val="28"/>
        </w:rPr>
        <w:t xml:space="preserve">  течение пребывания  учащих</w:t>
      </w:r>
      <w:r>
        <w:rPr>
          <w:rFonts w:ascii="Times New Roman" w:hAnsi="Times New Roman" w:cs="Times New Roman"/>
          <w:sz w:val="28"/>
          <w:szCs w:val="28"/>
        </w:rPr>
        <w:t>ся ресурсного центра   проводила</w:t>
      </w:r>
      <w:r w:rsidR="005A683B" w:rsidRPr="00A16C0D">
        <w:rPr>
          <w:rFonts w:ascii="Times New Roman" w:hAnsi="Times New Roman" w:cs="Times New Roman"/>
          <w:sz w:val="28"/>
          <w:szCs w:val="28"/>
        </w:rPr>
        <w:t xml:space="preserve">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работа, в ходе которой были посещены колледжи города Щучинска: высший колледж, КИТИС. Также была организована экск</w:t>
      </w:r>
      <w:r w:rsidR="002334A9">
        <w:rPr>
          <w:rFonts w:ascii="Times New Roman" w:hAnsi="Times New Roman" w:cs="Times New Roman"/>
          <w:sz w:val="28"/>
          <w:szCs w:val="28"/>
        </w:rPr>
        <w:t>урсия в пожарную часть, посещен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34A9">
        <w:rPr>
          <w:rFonts w:ascii="Times New Roman" w:hAnsi="Times New Roman" w:cs="Times New Roman"/>
          <w:sz w:val="28"/>
          <w:szCs w:val="28"/>
        </w:rPr>
        <w:t xml:space="preserve">е районной игры КВН, проведена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экологическая акция </w:t>
      </w:r>
      <w:r w:rsidR="002334A9">
        <w:rPr>
          <w:rFonts w:ascii="Times New Roman" w:hAnsi="Times New Roman" w:cs="Times New Roman"/>
          <w:sz w:val="28"/>
          <w:szCs w:val="28"/>
        </w:rPr>
        <w:t xml:space="preserve"> «Сохра</w:t>
      </w:r>
      <w:r>
        <w:rPr>
          <w:rFonts w:ascii="Times New Roman" w:hAnsi="Times New Roman" w:cs="Times New Roman"/>
          <w:sz w:val="28"/>
          <w:szCs w:val="28"/>
        </w:rPr>
        <w:t>ним и при</w:t>
      </w:r>
      <w:r w:rsidR="002334A9">
        <w:rPr>
          <w:rFonts w:ascii="Times New Roman" w:hAnsi="Times New Roman" w:cs="Times New Roman"/>
          <w:sz w:val="28"/>
          <w:szCs w:val="28"/>
        </w:rPr>
        <w:t>умножим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34A9">
        <w:rPr>
          <w:rFonts w:ascii="Times New Roman" w:hAnsi="Times New Roman" w:cs="Times New Roman"/>
          <w:sz w:val="28"/>
          <w:szCs w:val="28"/>
        </w:rPr>
        <w:t>, экскурсия в</w:t>
      </w:r>
      <w:r w:rsidR="00546B3B">
        <w:rPr>
          <w:rFonts w:ascii="Times New Roman" w:hAnsi="Times New Roman" w:cs="Times New Roman"/>
          <w:sz w:val="28"/>
          <w:szCs w:val="28"/>
        </w:rPr>
        <w:t xml:space="preserve"> Боровое, целькоторой был</w:t>
      </w:r>
      <w:proofErr w:type="gramStart"/>
      <w:r w:rsidR="00546B3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46B3B">
        <w:rPr>
          <w:rFonts w:ascii="Times New Roman" w:hAnsi="Times New Roman" w:cs="Times New Roman"/>
          <w:sz w:val="28"/>
          <w:szCs w:val="28"/>
        </w:rPr>
        <w:t xml:space="preserve"> знакомство сродным краем. Проведен классный час «Все профессии важны»</w:t>
      </w:r>
      <w:r w:rsidR="002334A9">
        <w:rPr>
          <w:rFonts w:ascii="Times New Roman" w:hAnsi="Times New Roman" w:cs="Times New Roman"/>
          <w:sz w:val="28"/>
          <w:szCs w:val="28"/>
        </w:rPr>
        <w:t xml:space="preserve"> с приглашением ст</w:t>
      </w:r>
      <w:r w:rsidR="00546B3B">
        <w:rPr>
          <w:rFonts w:ascii="Times New Roman" w:hAnsi="Times New Roman" w:cs="Times New Roman"/>
          <w:sz w:val="28"/>
          <w:szCs w:val="28"/>
        </w:rPr>
        <w:t>уден</w:t>
      </w:r>
      <w:r w:rsidR="002334A9">
        <w:rPr>
          <w:rFonts w:ascii="Times New Roman" w:hAnsi="Times New Roman" w:cs="Times New Roman"/>
          <w:sz w:val="28"/>
          <w:szCs w:val="28"/>
        </w:rPr>
        <w:t xml:space="preserve">тов и преподавателей </w:t>
      </w:r>
      <w:proofErr w:type="spellStart"/>
      <w:r w:rsidR="002334A9">
        <w:rPr>
          <w:rFonts w:ascii="Times New Roman" w:hAnsi="Times New Roman" w:cs="Times New Roman"/>
          <w:sz w:val="28"/>
          <w:szCs w:val="28"/>
        </w:rPr>
        <w:t>КИТИСа</w:t>
      </w:r>
      <w:proofErr w:type="spellEnd"/>
      <w:r w:rsidR="002334A9">
        <w:rPr>
          <w:rFonts w:ascii="Times New Roman" w:hAnsi="Times New Roman" w:cs="Times New Roman"/>
          <w:sz w:val="28"/>
          <w:szCs w:val="28"/>
        </w:rPr>
        <w:t xml:space="preserve"> и высшего колледжа</w:t>
      </w:r>
      <w:r w:rsidR="00546B3B">
        <w:rPr>
          <w:rFonts w:ascii="Times New Roman" w:hAnsi="Times New Roman" w:cs="Times New Roman"/>
          <w:sz w:val="28"/>
          <w:szCs w:val="28"/>
        </w:rPr>
        <w:t>. Для сближения учащихся всех школ</w:t>
      </w:r>
      <w:r w:rsidR="002334A9">
        <w:rPr>
          <w:rFonts w:ascii="Times New Roman" w:hAnsi="Times New Roman" w:cs="Times New Roman"/>
          <w:sz w:val="28"/>
          <w:szCs w:val="28"/>
        </w:rPr>
        <w:t xml:space="preserve">, принимавших участие в сессии, </w:t>
      </w:r>
      <w:r w:rsidR="00546B3B">
        <w:rPr>
          <w:rFonts w:ascii="Times New Roman" w:hAnsi="Times New Roman" w:cs="Times New Roman"/>
          <w:sz w:val="28"/>
          <w:szCs w:val="28"/>
        </w:rPr>
        <w:t xml:space="preserve"> было </w:t>
      </w:r>
      <w:r w:rsidR="002334A9">
        <w:rPr>
          <w:rFonts w:ascii="Times New Roman" w:hAnsi="Times New Roman" w:cs="Times New Roman"/>
          <w:sz w:val="28"/>
          <w:szCs w:val="28"/>
        </w:rPr>
        <w:t>проведено общешкольное мероприя</w:t>
      </w:r>
      <w:r w:rsidR="00546B3B">
        <w:rPr>
          <w:rFonts w:ascii="Times New Roman" w:hAnsi="Times New Roman" w:cs="Times New Roman"/>
          <w:sz w:val="28"/>
          <w:szCs w:val="28"/>
        </w:rPr>
        <w:t>тие « Алло, мы ищем таланты!»</w:t>
      </w:r>
      <w:r w:rsidR="000773ED" w:rsidRPr="000773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773ED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Внеклассная работа велась согласно утвержденному плану. 6 февраля 2017 года состоялось торжественное открытие декады самопознания, в ходе которого ребята рассказали стихи, спели песни на общую тематику «Как прекрасен этот мир». Большое внимание акцентировалось на пропаганде ЗОЖ, было организовано проведение </w:t>
      </w:r>
      <w:r w:rsidR="000773ED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общешкольного массового спортивного мероприятия «Бегом от вредных привычек», в ходе которого ребята получили заряд бодрости и укрепили свое здоровье. Заместитель директора по воспитательной работе </w:t>
      </w:r>
      <w:proofErr w:type="spellStart"/>
      <w:r w:rsidR="000773ED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Хасенова</w:t>
      </w:r>
      <w:proofErr w:type="spellEnd"/>
      <w:r w:rsidR="000773ED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А.У.   запланировала и организовала следующие мероприятия: акция «От сердца к сердцу», где ребята изготовили своими руками памятные подарки детям, проживающим в приюте, составили коллаж, приготовили концерт и посетили приют; внеклассное мероприятие «Короли </w:t>
      </w:r>
      <w:proofErr w:type="spellStart"/>
      <w:r w:rsidR="000773ED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танцпола</w:t>
      </w:r>
      <w:proofErr w:type="spellEnd"/>
      <w:r w:rsidR="000773ED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проведение которого помогло сплотить коллектив учащихся, раскрыть способности каждого. </w:t>
      </w:r>
    </w:p>
    <w:p w:rsidR="000773ED" w:rsidRPr="00A16C0D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A16C0D">
        <w:rPr>
          <w:rFonts w:ascii="Times New Roman" w:hAnsi="Times New Roman" w:cs="Times New Roman"/>
          <w:sz w:val="28"/>
          <w:szCs w:val="28"/>
        </w:rPr>
        <w:t xml:space="preserve">В течение  всей 2 сессии  ресурсного центра  велось  социально-психологическое сопровождение психологом Лазаренко М.В.  </w:t>
      </w:r>
      <w:proofErr w:type="gramStart"/>
      <w:r w:rsidRPr="00A16C0D">
        <w:rPr>
          <w:rFonts w:ascii="Times New Roman" w:hAnsi="Times New Roman" w:cs="Times New Roman"/>
          <w:sz w:val="28"/>
          <w:szCs w:val="28"/>
        </w:rPr>
        <w:t>Был составлен  индивидуальный план работы с детьми 8-9 классов и соответственно этому плану проводилась</w:t>
      </w:r>
      <w:proofErr w:type="gramEnd"/>
      <w:r w:rsidRPr="00A16C0D">
        <w:rPr>
          <w:rFonts w:ascii="Times New Roman" w:hAnsi="Times New Roman" w:cs="Times New Roman"/>
          <w:sz w:val="28"/>
          <w:szCs w:val="28"/>
        </w:rPr>
        <w:t xml:space="preserve"> работа психолога и социального педагога.</w:t>
      </w:r>
    </w:p>
    <w:p w:rsidR="000773ED" w:rsidRPr="00A16C0D" w:rsidRDefault="000773ED" w:rsidP="000773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6C0D">
        <w:rPr>
          <w:rFonts w:ascii="Times New Roman" w:hAnsi="Times New Roman" w:cs="Times New Roman"/>
          <w:sz w:val="28"/>
          <w:szCs w:val="28"/>
        </w:rPr>
        <w:t xml:space="preserve">По приезде   детей   6.12.16 г.   был проведен   психологический тренинг «Грамматика общения- №2». Ребята принимали участие как индивидуально, так и  коллективно. Цель тренинга - осознание проблем, изыскание ресурсов для их решения. </w:t>
      </w:r>
    </w:p>
    <w:p w:rsidR="000773ED" w:rsidRPr="00A16C0D" w:rsidRDefault="000773ED" w:rsidP="000773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6C0D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 w:rsidRPr="00A16C0D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Pr="00A16C0D">
        <w:rPr>
          <w:rFonts w:ascii="Times New Roman" w:hAnsi="Times New Roman" w:cs="Times New Roman"/>
          <w:sz w:val="28"/>
          <w:szCs w:val="28"/>
        </w:rPr>
        <w:t xml:space="preserve">  ресурсного центра, с классными руководителями  проведена индивидуальная беседа  по сохранению положительного психологического климата в классах  </w:t>
      </w:r>
      <w:proofErr w:type="gramStart"/>
      <w:r w:rsidRPr="00A16C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6C0D">
        <w:rPr>
          <w:rFonts w:ascii="Times New Roman" w:hAnsi="Times New Roman" w:cs="Times New Roman"/>
          <w:sz w:val="28"/>
          <w:szCs w:val="28"/>
        </w:rPr>
        <w:t xml:space="preserve"> в общем по школе. </w:t>
      </w:r>
    </w:p>
    <w:p w:rsidR="000773ED" w:rsidRPr="00A16C0D" w:rsidRDefault="000773ED" w:rsidP="000773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6C0D">
        <w:rPr>
          <w:rFonts w:ascii="Times New Roman" w:hAnsi="Times New Roman" w:cs="Times New Roman"/>
          <w:sz w:val="28"/>
          <w:szCs w:val="28"/>
        </w:rPr>
        <w:t xml:space="preserve"> С 6.12.16 г. и в  течение пребывания  учащихся ресурсного центра   проводились консультации «Мир профессий». Ребята могли получить необходимую информацию по выбору профессии. В  кабинете психолога  для учащихся   8-9 классов работал консультационный пункт, где  они могли получить информацию о правах, обязанностях и ответственности несовершеннолетних.  </w:t>
      </w:r>
      <w:proofErr w:type="gramStart"/>
      <w:r w:rsidRPr="00A16C0D">
        <w:rPr>
          <w:rFonts w:ascii="Times New Roman" w:hAnsi="Times New Roman" w:cs="Times New Roman"/>
          <w:sz w:val="28"/>
          <w:szCs w:val="28"/>
        </w:rPr>
        <w:t>Психолог  совместно с социальным педагогом провели</w:t>
      </w:r>
      <w:proofErr w:type="gramEnd"/>
      <w:r w:rsidRPr="00A16C0D">
        <w:rPr>
          <w:rFonts w:ascii="Times New Roman" w:hAnsi="Times New Roman" w:cs="Times New Roman"/>
          <w:sz w:val="28"/>
          <w:szCs w:val="28"/>
        </w:rPr>
        <w:t xml:space="preserve">  беседу  «Конвенция о правах ребенка»,  ребята приняли активное участие, задавали  интересующие их вопросы, приводили примеры из собственной жизни.</w:t>
      </w:r>
      <w:r w:rsidRPr="00A16C0D">
        <w:rPr>
          <w:rFonts w:ascii="Times New Roman" w:hAnsi="Times New Roman" w:cs="Times New Roman"/>
          <w:sz w:val="28"/>
          <w:szCs w:val="28"/>
        </w:rPr>
        <w:tab/>
      </w:r>
    </w:p>
    <w:p w:rsidR="000773ED" w:rsidRPr="00A16C0D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A16C0D">
        <w:rPr>
          <w:rFonts w:ascii="Times New Roman" w:hAnsi="Times New Roman" w:cs="Times New Roman"/>
          <w:sz w:val="28"/>
          <w:szCs w:val="28"/>
        </w:rPr>
        <w:t>7.02.17г.  прошел час с психологом, тема которого  « Как выбрать профессию?».  Социальным педагогом была дана  информация  о профессиях и их влиянии на здоровье человека.</w:t>
      </w:r>
    </w:p>
    <w:p w:rsidR="000773ED" w:rsidRPr="00A16C0D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A16C0D">
        <w:rPr>
          <w:rFonts w:ascii="Times New Roman" w:hAnsi="Times New Roman" w:cs="Times New Roman"/>
          <w:sz w:val="28"/>
          <w:szCs w:val="28"/>
        </w:rPr>
        <w:t xml:space="preserve">8.02.17г. проведено индивидуальное  анкетирование « Выбор профессии»  с учащимися 8-9 классов, по результатам  которого 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</w:t>
      </w:r>
      <w:r w:rsidRPr="00A16C0D">
        <w:rPr>
          <w:rFonts w:ascii="Times New Roman" w:hAnsi="Times New Roman" w:cs="Times New Roman"/>
          <w:sz w:val="28"/>
          <w:szCs w:val="28"/>
        </w:rPr>
        <w:t>, что ребята считают самыми  престижными  профессиями в нашей стране  такие, как - учитель, врач, адвокат, военный, экономист</w:t>
      </w:r>
      <w:proofErr w:type="gramStart"/>
      <w:r w:rsidRPr="00A16C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6C0D">
        <w:rPr>
          <w:rFonts w:ascii="Times New Roman" w:hAnsi="Times New Roman" w:cs="Times New Roman"/>
          <w:sz w:val="28"/>
          <w:szCs w:val="28"/>
        </w:rPr>
        <w:t xml:space="preserve">переводчик ,спасатель,  нефтяник .В будущем ребята выберут  такие профессии : воспитатели, учителя, доктора, </w:t>
      </w:r>
      <w:proofErr w:type="spellStart"/>
      <w:r w:rsidRPr="00A16C0D">
        <w:rPr>
          <w:rFonts w:ascii="Times New Roman" w:hAnsi="Times New Roman" w:cs="Times New Roman"/>
          <w:sz w:val="28"/>
          <w:szCs w:val="28"/>
        </w:rPr>
        <w:t>маркетолог</w:t>
      </w:r>
      <w:proofErr w:type="spellEnd"/>
      <w:r w:rsidRPr="00A16C0D">
        <w:rPr>
          <w:rFonts w:ascii="Times New Roman" w:hAnsi="Times New Roman" w:cs="Times New Roman"/>
          <w:sz w:val="28"/>
          <w:szCs w:val="28"/>
        </w:rPr>
        <w:t xml:space="preserve">, спасатели, экономисты, переводчик, юрист, </w:t>
      </w:r>
      <w:r w:rsidRPr="00A16C0D">
        <w:rPr>
          <w:rFonts w:ascii="Times New Roman" w:hAnsi="Times New Roman" w:cs="Times New Roman"/>
          <w:sz w:val="28"/>
          <w:szCs w:val="28"/>
        </w:rPr>
        <w:lastRenderedPageBreak/>
        <w:t>военный, полицейский, повар, программист. Свое профессиональное будущее  практически все ребята  обсуждали с родителями.</w:t>
      </w:r>
    </w:p>
    <w:p w:rsidR="000773ED" w:rsidRPr="00A16C0D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A16C0D">
        <w:rPr>
          <w:rFonts w:ascii="Times New Roman" w:hAnsi="Times New Roman" w:cs="Times New Roman"/>
          <w:sz w:val="28"/>
          <w:szCs w:val="28"/>
        </w:rPr>
        <w:t xml:space="preserve"> 9.02.2017г.  учащиеся   ресурсного центра работали с </w:t>
      </w:r>
      <w:proofErr w:type="spellStart"/>
      <w:r w:rsidRPr="00A16C0D">
        <w:rPr>
          <w:rFonts w:ascii="Times New Roman" w:hAnsi="Times New Roman" w:cs="Times New Roman"/>
          <w:sz w:val="28"/>
          <w:szCs w:val="28"/>
        </w:rPr>
        <w:t>опросником</w:t>
      </w:r>
      <w:proofErr w:type="spellEnd"/>
      <w:r w:rsidRPr="00A16C0D">
        <w:rPr>
          <w:rFonts w:ascii="Times New Roman" w:hAnsi="Times New Roman" w:cs="Times New Roman"/>
          <w:sz w:val="28"/>
          <w:szCs w:val="28"/>
        </w:rPr>
        <w:t xml:space="preserve">  « Уровень комфортности в школе». Цель </w:t>
      </w:r>
      <w:proofErr w:type="spellStart"/>
      <w:r w:rsidRPr="00A16C0D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A16C0D">
        <w:rPr>
          <w:rFonts w:ascii="Times New Roman" w:hAnsi="Times New Roman" w:cs="Times New Roman"/>
          <w:sz w:val="28"/>
          <w:szCs w:val="28"/>
        </w:rPr>
        <w:t xml:space="preserve"> -  выявление уровня комфортности учащихся в </w:t>
      </w:r>
      <w:proofErr w:type="spellStart"/>
      <w:r w:rsidRPr="00A16C0D">
        <w:rPr>
          <w:rFonts w:ascii="Times New Roman" w:hAnsi="Times New Roman" w:cs="Times New Roman"/>
          <w:sz w:val="28"/>
          <w:szCs w:val="28"/>
        </w:rPr>
        <w:t>щколе-интернате</w:t>
      </w:r>
      <w:proofErr w:type="spellEnd"/>
      <w:r w:rsidRPr="00A16C0D">
        <w:rPr>
          <w:rFonts w:ascii="Times New Roman" w:hAnsi="Times New Roman" w:cs="Times New Roman"/>
          <w:sz w:val="28"/>
          <w:szCs w:val="28"/>
        </w:rPr>
        <w:t xml:space="preserve">.  По результатам </w:t>
      </w:r>
      <w:proofErr w:type="spellStart"/>
      <w:r w:rsidRPr="00A16C0D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A16C0D">
        <w:rPr>
          <w:rFonts w:ascii="Times New Roman" w:hAnsi="Times New Roman" w:cs="Times New Roman"/>
          <w:sz w:val="28"/>
          <w:szCs w:val="28"/>
        </w:rPr>
        <w:t xml:space="preserve"> можно сказать, что практически все  учащиеся чувствуют себя уютно и комфортно  в школе.</w:t>
      </w:r>
    </w:p>
    <w:p w:rsidR="000773ED" w:rsidRPr="00A16C0D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A16C0D">
        <w:rPr>
          <w:rFonts w:ascii="Times New Roman" w:hAnsi="Times New Roman" w:cs="Times New Roman"/>
          <w:sz w:val="28"/>
          <w:szCs w:val="28"/>
        </w:rPr>
        <w:t>10.02.2017 в кабинете психолога  проведен тренинг  «Просто поверь в себя», где  учащиеся 8-9 классов приняли активное участие. Цель тренинга - повышение уровня самооценки, отработка навыков уверенного поведения, самопознание. Сплоченная работа классных коллективов показала хороший результат.</w:t>
      </w:r>
    </w:p>
    <w:p w:rsidR="000773ED" w:rsidRDefault="000773ED" w:rsidP="000773ED">
      <w:pPr>
        <w:rPr>
          <w:rFonts w:ascii="Times New Roman" w:hAnsi="Times New Roman" w:cs="Times New Roman"/>
          <w:sz w:val="28"/>
          <w:szCs w:val="28"/>
        </w:rPr>
      </w:pPr>
      <w:r w:rsidRPr="00A16C0D">
        <w:rPr>
          <w:rFonts w:ascii="Times New Roman" w:hAnsi="Times New Roman" w:cs="Times New Roman"/>
          <w:sz w:val="28"/>
          <w:szCs w:val="28"/>
        </w:rPr>
        <w:t>11.02.2017 г. были подведены итоги работы  социально-психологической службы с учащимися 8-9 классов ресурсного центра,  целью которых служило сплочение коллектива, создание психологически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C0D">
        <w:rPr>
          <w:rFonts w:ascii="Times New Roman" w:hAnsi="Times New Roman" w:cs="Times New Roman"/>
          <w:sz w:val="28"/>
          <w:szCs w:val="28"/>
        </w:rPr>
        <w:t>- положительной атмосферы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B62" w:rsidRPr="00A16C0D" w:rsidRDefault="00813B62" w:rsidP="006B5E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4B60" w:rsidRDefault="000773ED" w:rsidP="00394B60">
      <w:pPr>
        <w:shd w:val="clear" w:color="auto" w:fill="FFFFFF"/>
        <w:spacing w:before="199"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Сессии ресурсного центра выявили</w:t>
      </w:r>
      <w:r w:rsidR="00394B60" w:rsidRPr="002C04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следующие положительные моменты в организации и  работе</w:t>
      </w:r>
      <w:r w:rsidR="00394B60" w:rsidRPr="00A16C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813B62" w:rsidRDefault="006F4D64" w:rsidP="006F4D64">
      <w:pPr>
        <w:shd w:val="clear" w:color="auto" w:fill="FFFFFF"/>
        <w:spacing w:before="199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магнитных школ имели </w:t>
      </w:r>
      <w:r w:rsidRPr="00A1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восполнить имеющиеся пробелы, поработать в хорошо оснащенн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учебных</w:t>
      </w:r>
      <w:r w:rsidRPr="00A1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кабинет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получили</w:t>
      </w:r>
      <w:r w:rsidRPr="00A1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</w:t>
      </w:r>
      <w:r w:rsidR="002C0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стороны учителей – предметников</w:t>
      </w:r>
      <w:r w:rsidR="00813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4D64" w:rsidRDefault="006F4D64" w:rsidP="006F4D64">
      <w:pPr>
        <w:shd w:val="clear" w:color="auto" w:fill="FFFFFF"/>
        <w:spacing w:before="199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2.На уроках физики, математики, химии, биологии, информатики, английского языка была оказана помощь </w:t>
      </w:r>
      <w:r w:rsidRPr="00A1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преодолении учебных затруднений с использовани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</w:t>
      </w:r>
      <w:r w:rsidR="00233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4B60" w:rsidRDefault="006F4D64" w:rsidP="006F4D64">
      <w:pPr>
        <w:shd w:val="clear" w:color="auto" w:fill="FFFFFF"/>
        <w:spacing w:before="199"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394B60" w:rsidRPr="006F4D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Учителя ресурсного центра путем использования ИКТ, интерактивных методов  стремились развивать познавательный интерес, совершенствовать ЗУН учащихся, что способствовало повышению мотивации к обучению, заинтересованности, успешной  адаптации  школьников к работе в новых условиях.</w:t>
      </w:r>
    </w:p>
    <w:p w:rsidR="00394B60" w:rsidRPr="006F4D64" w:rsidRDefault="006F4D64" w:rsidP="006F4D64">
      <w:pPr>
        <w:shd w:val="clear" w:color="auto" w:fill="FFFFFF"/>
        <w:spacing w:before="199"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</w:t>
      </w:r>
      <w:r w:rsidR="00394B60" w:rsidRPr="006F4D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Организация сессии ресурсного центра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благотворно влияла </w:t>
      </w:r>
      <w:r w:rsidR="00394B60" w:rsidRPr="006F4D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процесс взаимодействия учащихся магнитных школ и школы-интерната, установлению дружеских отношений, социализации школьников.</w:t>
      </w:r>
    </w:p>
    <w:p w:rsidR="00394B60" w:rsidRPr="00A16C0D" w:rsidRDefault="00394B60" w:rsidP="00394B60">
      <w:pPr>
        <w:shd w:val="clear" w:color="auto" w:fill="FFFFFF"/>
        <w:spacing w:before="199" w:after="0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</w:pPr>
    </w:p>
    <w:p w:rsidR="00394B60" w:rsidRPr="00A16C0D" w:rsidRDefault="006F4D64" w:rsidP="00394B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Исп.Оспанова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Г.С., заместитель директора по УР</w:t>
      </w:r>
    </w:p>
    <w:p w:rsidR="00394B60" w:rsidRPr="00A16C0D" w:rsidRDefault="00394B60" w:rsidP="00394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B60" w:rsidRPr="00A16C0D" w:rsidRDefault="00394B60" w:rsidP="00394B6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4B60" w:rsidRPr="00A16C0D" w:rsidRDefault="00394B60" w:rsidP="00394B60">
      <w:pPr>
        <w:rPr>
          <w:rFonts w:ascii="Times New Roman" w:hAnsi="Times New Roman" w:cs="Times New Roman"/>
          <w:sz w:val="28"/>
          <w:szCs w:val="28"/>
        </w:rPr>
      </w:pPr>
    </w:p>
    <w:p w:rsidR="002C7160" w:rsidRPr="00A16C0D" w:rsidRDefault="002C7160">
      <w:pPr>
        <w:rPr>
          <w:rFonts w:ascii="Times New Roman" w:hAnsi="Times New Roman" w:cs="Times New Roman"/>
          <w:sz w:val="28"/>
          <w:szCs w:val="28"/>
        </w:rPr>
      </w:pPr>
    </w:p>
    <w:sectPr w:rsidR="002C7160" w:rsidRPr="00A16C0D" w:rsidSect="00423D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58A1"/>
    <w:multiLevelType w:val="hybridMultilevel"/>
    <w:tmpl w:val="CF84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94B60"/>
    <w:rsid w:val="00013BC0"/>
    <w:rsid w:val="000773ED"/>
    <w:rsid w:val="000A5042"/>
    <w:rsid w:val="000D014F"/>
    <w:rsid w:val="000D3B74"/>
    <w:rsid w:val="0021333E"/>
    <w:rsid w:val="002334A9"/>
    <w:rsid w:val="00280C8A"/>
    <w:rsid w:val="00297483"/>
    <w:rsid w:val="002A091C"/>
    <w:rsid w:val="002C04EF"/>
    <w:rsid w:val="002C7160"/>
    <w:rsid w:val="003142F2"/>
    <w:rsid w:val="00394B60"/>
    <w:rsid w:val="00423DE1"/>
    <w:rsid w:val="004866FD"/>
    <w:rsid w:val="00546B3B"/>
    <w:rsid w:val="005A11C1"/>
    <w:rsid w:val="005A683B"/>
    <w:rsid w:val="006B4C03"/>
    <w:rsid w:val="006B5EBF"/>
    <w:rsid w:val="006D7CDB"/>
    <w:rsid w:val="006F4D64"/>
    <w:rsid w:val="00801338"/>
    <w:rsid w:val="00813B62"/>
    <w:rsid w:val="008C70C3"/>
    <w:rsid w:val="009A563B"/>
    <w:rsid w:val="00A16C0D"/>
    <w:rsid w:val="00BC6354"/>
    <w:rsid w:val="00C336B6"/>
    <w:rsid w:val="00C50052"/>
    <w:rsid w:val="00E05E61"/>
    <w:rsid w:val="00EA4F9C"/>
    <w:rsid w:val="00F5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B60"/>
    <w:pPr>
      <w:ind w:left="720"/>
      <w:contextualSpacing/>
    </w:pPr>
  </w:style>
  <w:style w:type="paragraph" w:styleId="a4">
    <w:name w:val="No Spacing"/>
    <w:uiPriority w:val="1"/>
    <w:qFormat/>
    <w:rsid w:val="00394B60"/>
    <w:pPr>
      <w:spacing w:after="0" w:line="240" w:lineRule="auto"/>
    </w:pPr>
  </w:style>
  <w:style w:type="character" w:customStyle="1" w:styleId="s000">
    <w:name w:val="s000"/>
    <w:basedOn w:val="a0"/>
    <w:uiPriority w:val="99"/>
    <w:rsid w:val="00F505D3"/>
    <w:rPr>
      <w:rFonts w:ascii="Times New Roman" w:hAnsi="Times New Roman" w:cs="Times New Roman"/>
    </w:rPr>
  </w:style>
  <w:style w:type="character" w:customStyle="1" w:styleId="s0">
    <w:name w:val="s0"/>
    <w:basedOn w:val="a0"/>
    <w:uiPriority w:val="99"/>
    <w:rsid w:val="00F505D3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C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35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1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11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1сессия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сессия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axId val="75247616"/>
        <c:axId val="75251072"/>
      </c:barChart>
      <c:catAx>
        <c:axId val="75247616"/>
        <c:scaling>
          <c:orientation val="minMax"/>
        </c:scaling>
        <c:axPos val="b"/>
        <c:tickLblPos val="nextTo"/>
        <c:crossAx val="75251072"/>
        <c:crosses val="autoZero"/>
        <c:auto val="1"/>
        <c:lblAlgn val="ctr"/>
        <c:lblOffset val="100"/>
      </c:catAx>
      <c:valAx>
        <c:axId val="75251072"/>
        <c:scaling>
          <c:orientation val="minMax"/>
        </c:scaling>
        <c:axPos val="l"/>
        <c:majorGridlines/>
        <c:numFmt formatCode="General" sourceLinked="1"/>
        <c:tickLblPos val="nextTo"/>
        <c:crossAx val="75247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высшее </c:v>
                </c:pt>
                <c:pt idx="1">
                  <c:v>средне-специальное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2017-12-15T11:21:00Z</dcterms:created>
  <dcterms:modified xsi:type="dcterms:W3CDTF">2017-12-15T11:21:00Z</dcterms:modified>
</cp:coreProperties>
</file>