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66" w:rsidRPr="00FA5C29" w:rsidRDefault="00010366" w:rsidP="00FA5C29">
      <w:pPr>
        <w:spacing w:before="168" w:after="168" w:line="240" w:lineRule="auto"/>
        <w:jc w:val="center"/>
        <w:textAlignment w:val="bottom"/>
        <w:rPr>
          <w:rFonts w:ascii="Times New Roman" w:eastAsia="Times New Roman" w:hAnsi="Times New Roman" w:cs="Times New Roman"/>
          <w:color w:val="7030A0"/>
          <w:szCs w:val="24"/>
        </w:rPr>
      </w:pPr>
      <w:r w:rsidRPr="00FA5C29">
        <w:rPr>
          <w:rFonts w:ascii="Times New Roman" w:hAnsi="Times New Roman" w:cs="Times New Roman"/>
          <w:b/>
          <w:bCs/>
          <w:color w:val="7030A0"/>
          <w:sz w:val="32"/>
          <w:szCs w:val="37"/>
        </w:rPr>
        <w:t xml:space="preserve">Памятка для родителей </w:t>
      </w:r>
      <w:r w:rsidR="00A67495">
        <w:rPr>
          <w:rFonts w:ascii="Times New Roman" w:hAnsi="Times New Roman" w:cs="Times New Roman"/>
          <w:b/>
          <w:bCs/>
          <w:color w:val="7030A0"/>
          <w:sz w:val="32"/>
          <w:szCs w:val="37"/>
        </w:rPr>
        <w:br/>
      </w:r>
      <w:r w:rsidRPr="00FA5C29">
        <w:rPr>
          <w:rFonts w:ascii="Times New Roman" w:hAnsi="Times New Roman" w:cs="Times New Roman"/>
          <w:b/>
          <w:bCs/>
          <w:color w:val="7030A0"/>
          <w:sz w:val="32"/>
          <w:szCs w:val="37"/>
        </w:rPr>
        <w:t>по профилактике туберкулеза</w:t>
      </w:r>
      <w:r w:rsidR="00A67495">
        <w:rPr>
          <w:rFonts w:ascii="Times New Roman" w:hAnsi="Times New Roman" w:cs="Times New Roman"/>
          <w:b/>
          <w:bCs/>
          <w:color w:val="7030A0"/>
          <w:sz w:val="32"/>
          <w:szCs w:val="37"/>
        </w:rPr>
        <w:t xml:space="preserve"> у детей и подростков</w:t>
      </w:r>
      <w:r w:rsidRPr="00FA5C29">
        <w:rPr>
          <w:rFonts w:ascii="Times New Roman" w:hAnsi="Times New Roman" w:cs="Times New Roman"/>
          <w:b/>
          <w:bCs/>
          <w:color w:val="7030A0"/>
          <w:sz w:val="32"/>
          <w:szCs w:val="37"/>
        </w:rPr>
        <w:t xml:space="preserve"> </w:t>
      </w:r>
    </w:p>
    <w:p w:rsidR="00FA5C29" w:rsidRDefault="00FA5C29" w:rsidP="00FA5C29">
      <w:pPr>
        <w:spacing w:before="168" w:after="168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60820" cy="1938528"/>
            <wp:effectExtent l="19050" t="0" r="0" b="0"/>
            <wp:docPr id="1" name="Рисунок 1" descr="http://popnano.ru/images/tu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pnano.ru/images/tub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5" cy="1939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Туберкулез является социально значимым и особо опасным инфекционным заболеванием.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По данным Всемирной организации здравоохранения, одна треть населения планеты инфицирована туберкулезом.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010366" w:rsidRPr="00010366" w:rsidRDefault="00010366" w:rsidP="00010366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Что же такое туберкулез, и каковы источники инфекции?</w:t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Туберкулез – это инфекционное заболевание, вызываемое микобактериями туберкулеза.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0366">
        <w:rPr>
          <w:rFonts w:ascii="Times New Roman" w:eastAsia="Times New Roman" w:hAnsi="Times New Roman" w:cs="Times New Roman"/>
          <w:sz w:val="24"/>
          <w:szCs w:val="24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10366">
        <w:rPr>
          <w:rFonts w:ascii="Times New Roman" w:eastAsia="Times New Roman" w:hAnsi="Times New Roman" w:cs="Times New Roman"/>
          <w:sz w:val="24"/>
          <w:szCs w:val="24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010366" w:rsidRPr="00010366" w:rsidRDefault="00010366" w:rsidP="00010366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 можно заразиться туберкулезом?</w:t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Заразиться туберкулезом может практически любой человек. Заражение происходит: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ч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ерез воздух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- при употреблении молочных продуктов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от больного туберкулезом крупнорогатого скота.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- внутриутробное заражение плода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(крайне редко) при туберкулезе у беременных.</w:t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Около 50% впервые выявленных больных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010366" w:rsidRPr="00010366" w:rsidRDefault="00010366" w:rsidP="00010366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Каждый ли инфицированный человек заболевает туберкулезом?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Из общего количества людей, инфицированных туберкулезом, заболевает каждый десятый.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>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Наиболее подвержены заболеванию туберкулезом дети из так называемой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группы риска: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lastRenderedPageBreak/>
        <w:t>в семье, где есть больной туберкулезом;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часто и длительно </w:t>
      </w:r>
      <w:proofErr w:type="gramStart"/>
      <w:r w:rsidRPr="00010366">
        <w:rPr>
          <w:rFonts w:ascii="Times New Roman" w:eastAsia="Times New Roman" w:hAnsi="Times New Roman" w:cs="Times New Roman"/>
          <w:sz w:val="24"/>
          <w:szCs w:val="24"/>
        </w:rPr>
        <w:t>болеющие</w:t>
      </w:r>
      <w:proofErr w:type="gramEnd"/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различными инфекционными заболеваниями;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злоупотребляющие алкоголем, наркоманы;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живущие за чертой бедности;</w:t>
      </w:r>
    </w:p>
    <w:p w:rsidR="00010366" w:rsidRPr="00010366" w:rsidRDefault="00010366" w:rsidP="00010366">
      <w:pPr>
        <w:numPr>
          <w:ilvl w:val="0"/>
          <w:numId w:val="8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не привитые дети.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i/>
          <w:sz w:val="24"/>
          <w:szCs w:val="24"/>
        </w:rPr>
        <w:t xml:space="preserve">Заболевают туберкулезом в основном не привитые дети, реже – получившие неполноценную вакцинацию (рубчик БЦЖ отсутствует или менее 3мм). </w:t>
      </w:r>
    </w:p>
    <w:p w:rsidR="00010366" w:rsidRPr="00010366" w:rsidRDefault="00010366" w:rsidP="00010366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Основные симптомы и признаки туберкулеза: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Длительный кашель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(более трех недель) или покашливание с выделением мокроты, возможно с кровью.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Боли в грудной клетке.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Потеря аппетита, снижение массы тела.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Усиленное потоотделение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(особенно в ночное время).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Общее недомогание и слабость.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Периодическое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небольшое повышение температуры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тела (37,2° – 37,4°С).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Покраснение и припухлость кожи размером более 5 мм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010366" w:rsidRPr="00010366" w:rsidRDefault="00010366" w:rsidP="00010366">
      <w:pPr>
        <w:spacing w:before="168" w:after="168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 определить инфицирован ли ребенок?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Это определяют ежегодной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туберкулиновой пробой (проба Манту).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proofErr w:type="spellStart"/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туберкулинодиагностики</w:t>
      </w:r>
      <w:proofErr w:type="spellEnd"/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- методами раннего выявления туберкулеза у детей, подростков и взрослых служат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профилактические обследования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0366" w:rsidRPr="00010366" w:rsidRDefault="00010366" w:rsidP="00010366">
      <w:pPr>
        <w:numPr>
          <w:ilvl w:val="0"/>
          <w:numId w:val="9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рентгенофлюорография</w:t>
      </w:r>
      <w:proofErr w:type="spellEnd"/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- в 17 лет, в последующем не реже 1 раза в 2 года для всего населения и ежегодно для групп риска.</w:t>
      </w:r>
    </w:p>
    <w:p w:rsidR="00010366" w:rsidRPr="00010366" w:rsidRDefault="00010366" w:rsidP="00010366">
      <w:pPr>
        <w:numPr>
          <w:ilvl w:val="0"/>
          <w:numId w:val="9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бактериологическое обследование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010366" w:rsidRPr="00010366" w:rsidRDefault="00010366" w:rsidP="00010366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 уберечь ребенка от туберкулеза и предотвратить заболевание</w:t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Для активной специфической профилактики туберкулеза у детей и подростков предназначена вакцина БЦЖ.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FA5C29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Вакцина БЦЖ представляет собой живые ослабленные (утратившие способность вызывать заболевание) микобактерии вакцинного штамма. </w:t>
      </w:r>
    </w:p>
    <w:p w:rsidR="00010366" w:rsidRPr="00010366" w:rsidRDefault="00010366" w:rsidP="00010366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Внутрикожная вакцинация БЦЖ признана основным мероприятием специфической профилактики туберкулеза.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010366">
        <w:rPr>
          <w:rFonts w:ascii="Times New Roman" w:eastAsia="Times New Roman" w:hAnsi="Times New Roman" w:cs="Times New Roman"/>
          <w:sz w:val="24"/>
          <w:szCs w:val="24"/>
        </w:rPr>
        <w:t>вакцинированных</w:t>
      </w:r>
      <w:proofErr w:type="gramEnd"/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010366" w:rsidRPr="00010366" w:rsidRDefault="00010366" w:rsidP="00FA5C29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Диагностика туберкулеза и предотвращение заболевания</w:t>
      </w:r>
    </w:p>
    <w:p w:rsidR="00010366" w:rsidRPr="00010366" w:rsidRDefault="00010366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Основными методами выявления туберкулеза являются бактериологическое и рентгенологическое обследование.</w:t>
      </w:r>
    </w:p>
    <w:p w:rsidR="00010366" w:rsidRPr="00010366" w:rsidRDefault="00010366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Бактериологическое обследование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010366" w:rsidRPr="00010366" w:rsidRDefault="00010366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В случаях скрытого течения туберкулеза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010366" w:rsidRPr="00010366" w:rsidRDefault="00010366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Если при обследовании установлено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, что ребенок или подросток заразился только туберкулезной инфекцией, но поражения органов не выявлено, </w:t>
      </w: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необходимо провести курс предупредительного лечения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</w:t>
      </w:r>
    </w:p>
    <w:p w:rsidR="00FA5C29" w:rsidRPr="00FA5C29" w:rsidRDefault="00FA5C29" w:rsidP="00010366">
      <w:pPr>
        <w:spacing w:before="168" w:after="168" w:line="240" w:lineRule="auto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A5C29">
        <w:rPr>
          <w:rFonts w:ascii="Times New Roman" w:hAnsi="Times New Roman" w:cs="Times New Roman"/>
          <w:b/>
          <w:sz w:val="24"/>
          <w:szCs w:val="24"/>
        </w:rPr>
        <w:t xml:space="preserve">Важно также выполнять комплекс мероприятий, </w:t>
      </w:r>
      <w:r w:rsidRPr="00FA5C29">
        <w:rPr>
          <w:rFonts w:ascii="Times New Roman" w:hAnsi="Times New Roman" w:cs="Times New Roman"/>
          <w:sz w:val="24"/>
          <w:szCs w:val="24"/>
        </w:rPr>
        <w:t xml:space="preserve">повышающих защитные силы </w:t>
      </w:r>
      <w:r>
        <w:rPr>
          <w:rFonts w:ascii="Times New Roman" w:hAnsi="Times New Roman" w:cs="Times New Roman"/>
          <w:sz w:val="24"/>
          <w:szCs w:val="24"/>
        </w:rPr>
        <w:t>организма. С</w:t>
      </w:r>
      <w:r w:rsidRPr="00FA5C29">
        <w:rPr>
          <w:rFonts w:ascii="Times New Roman" w:hAnsi="Times New Roman" w:cs="Times New Roman"/>
          <w:sz w:val="24"/>
          <w:szCs w:val="24"/>
        </w:rPr>
        <w:t>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010366" w:rsidRPr="00010366" w:rsidRDefault="00010366" w:rsidP="00FA5C29">
      <w:pPr>
        <w:spacing w:before="168" w:after="168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Профилактика детско-подросткового туберкулеза и советы родителям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sz w:val="24"/>
          <w:szCs w:val="24"/>
        </w:rPr>
        <w:t>Для предотвращения туберкулеза у детей и подростков необходимо: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Ответственно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Проходить профилактическое </w:t>
      </w:r>
      <w:proofErr w:type="spellStart"/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рентгенофлюорографическое</w:t>
      </w:r>
      <w:proofErr w:type="spellEnd"/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обследование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>, особенно если в семье есть новорожденный ребенок.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Обязательно обращаться к врачу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>, если ребенок был в контакте с больным туберкулезом.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Оберегать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Обязательное обследование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у врача-фтизиатра при установлении инфицирования ребенка по пробе Манту.</w:t>
      </w:r>
    </w:p>
    <w:p w:rsidR="00010366" w:rsidRPr="00010366" w:rsidRDefault="00010366" w:rsidP="00010366">
      <w:pPr>
        <w:spacing w:before="168" w:after="168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sz w:val="24"/>
          <w:szCs w:val="24"/>
        </w:rPr>
        <w:t>Личным родительским примером</w:t>
      </w:r>
      <w:r w:rsidRPr="0001036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ребенка здоровый образ жизни.</w:t>
      </w:r>
    </w:p>
    <w:p w:rsidR="000D58EE" w:rsidRDefault="000D58EE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10366" w:rsidRPr="00010366" w:rsidRDefault="00010366" w:rsidP="00FA5C29">
      <w:pPr>
        <w:spacing w:before="168" w:after="168" w:line="240" w:lineRule="auto"/>
        <w:ind w:firstLine="708"/>
        <w:textAlignment w:val="bottom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Помните! Отказ от проведения прививки от туберкулеза своему ребенку означает,</w:t>
      </w:r>
      <w:r w:rsidR="00FA5C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фактически, отказ последнему в</w:t>
      </w:r>
      <w:r w:rsidRPr="0001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праве стать защищенным от этой инфекции. Не лишайте своего ребенка права быть здоровым!</w:t>
      </w:r>
    </w:p>
    <w:p w:rsidR="009D291B" w:rsidRPr="00010366" w:rsidRDefault="009D291B" w:rsidP="00010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291B" w:rsidRPr="00010366" w:rsidSect="00FA5C29">
      <w:pgSz w:w="11906" w:h="16838"/>
      <w:pgMar w:top="1134" w:right="851" w:bottom="1134" w:left="851" w:header="709" w:footer="709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74C"/>
    <w:multiLevelType w:val="multilevel"/>
    <w:tmpl w:val="5100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30387"/>
    <w:multiLevelType w:val="multilevel"/>
    <w:tmpl w:val="1E2E3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A0013"/>
    <w:multiLevelType w:val="multilevel"/>
    <w:tmpl w:val="FAC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803EB"/>
    <w:multiLevelType w:val="multilevel"/>
    <w:tmpl w:val="F7C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10635"/>
    <w:multiLevelType w:val="multilevel"/>
    <w:tmpl w:val="83D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D4AA7"/>
    <w:multiLevelType w:val="multilevel"/>
    <w:tmpl w:val="5BD4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11A02"/>
    <w:multiLevelType w:val="multilevel"/>
    <w:tmpl w:val="E91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E711D0"/>
    <w:multiLevelType w:val="multilevel"/>
    <w:tmpl w:val="20DABB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85C82"/>
    <w:multiLevelType w:val="multilevel"/>
    <w:tmpl w:val="72B046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0366"/>
    <w:rsid w:val="00010366"/>
    <w:rsid w:val="000D58EE"/>
    <w:rsid w:val="002A3674"/>
    <w:rsid w:val="009D291B"/>
    <w:rsid w:val="00A67495"/>
    <w:rsid w:val="00FA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4"/>
  </w:style>
  <w:style w:type="paragraph" w:styleId="2">
    <w:name w:val="heading 2"/>
    <w:basedOn w:val="a"/>
    <w:link w:val="20"/>
    <w:uiPriority w:val="9"/>
    <w:qFormat/>
    <w:rsid w:val="00010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0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03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103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10366"/>
  </w:style>
  <w:style w:type="character" w:styleId="a4">
    <w:name w:val="Hyperlink"/>
    <w:basedOn w:val="a0"/>
    <w:uiPriority w:val="99"/>
    <w:semiHidden/>
    <w:unhideWhenUsed/>
    <w:rsid w:val="000103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2768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0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6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2001-12-31T18:34:00Z</dcterms:created>
  <dcterms:modified xsi:type="dcterms:W3CDTF">2001-12-31T19:01:00Z</dcterms:modified>
</cp:coreProperties>
</file>